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3F58F" w14:textId="58F499C3" w:rsidR="00726D81" w:rsidRPr="00726D81" w:rsidRDefault="00726D81" w:rsidP="00726D81">
      <w:pPr>
        <w:tabs>
          <w:tab w:val="right" w:pos="9800"/>
        </w:tabs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bCs/>
          <w:color w:val="auto"/>
          <w:sz w:val="24"/>
          <w:lang w:eastAsia="zh-CN"/>
        </w:rPr>
      </w:pP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>3GPP TSG-</w:t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SA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WG</w:t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2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 xml:space="preserve"> Meeting #</w:t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1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zh-CN"/>
        </w:rPr>
        <w:t>68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en-US"/>
        </w:rPr>
        <w:tab/>
      </w:r>
      <w:r w:rsidRPr="00726D81">
        <w:rPr>
          <w:rFonts w:ascii="Arial" w:eastAsia="宋体" w:hAnsi="Arial" w:cs="Arial" w:hint="eastAsia"/>
          <w:b/>
          <w:bCs/>
          <w:color w:val="auto"/>
          <w:sz w:val="24"/>
          <w:lang w:eastAsia="zh-CN"/>
        </w:rPr>
        <w:t>S2-2</w:t>
      </w:r>
      <w:r w:rsidRPr="00726D81">
        <w:rPr>
          <w:rFonts w:ascii="Arial" w:eastAsia="宋体" w:hAnsi="Arial" w:cs="Arial"/>
          <w:b/>
          <w:bCs/>
          <w:color w:val="auto"/>
          <w:sz w:val="24"/>
          <w:lang w:eastAsia="zh-CN"/>
        </w:rPr>
        <w:t>50</w:t>
      </w:r>
      <w:r w:rsidR="00171BF8">
        <w:rPr>
          <w:rFonts w:ascii="Arial" w:eastAsia="宋体" w:hAnsi="Arial" w:cs="Arial"/>
          <w:b/>
          <w:bCs/>
          <w:color w:val="auto"/>
          <w:sz w:val="24"/>
          <w:lang w:eastAsia="zh-CN"/>
        </w:rPr>
        <w:t>3815</w:t>
      </w:r>
    </w:p>
    <w:p w14:paraId="00890AF0" w14:textId="434F9A45" w:rsidR="00974A70" w:rsidRDefault="00726D81" w:rsidP="00726D81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 w:rsidRPr="00726D81">
        <w:rPr>
          <w:rFonts w:eastAsia="宋体" w:cs="Arial"/>
          <w:b/>
          <w:bCs/>
          <w:sz w:val="24"/>
        </w:rPr>
        <w:t>Goteborg, Sweden</w:t>
      </w:r>
      <w:r w:rsidRPr="00726D81">
        <w:rPr>
          <w:rFonts w:eastAsia="宋体" w:cs="Arial"/>
          <w:b/>
          <w:sz w:val="24"/>
          <w:lang w:eastAsia="zh-CN"/>
        </w:rPr>
        <w:t>, April 07 – 11, 2025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443369">
        <w:rPr>
          <w:b/>
          <w:noProof/>
          <w:color w:val="3333FF"/>
        </w:rPr>
        <w:t>5</w:t>
      </w:r>
      <w:r w:rsidR="00974A70">
        <w:rPr>
          <w:b/>
          <w:noProof/>
          <w:color w:val="3333FF"/>
        </w:rPr>
        <w:t>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B967CF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0F49">
        <w:rPr>
          <w:rFonts w:ascii="Arial" w:hAnsi="Arial" w:cs="Arial"/>
          <w:b/>
        </w:rPr>
        <w:t>OPPO</w:t>
      </w:r>
    </w:p>
    <w:p w14:paraId="0F18C97F" w14:textId="656BBDC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43369" w:rsidRPr="00443369">
        <w:rPr>
          <w:rFonts w:ascii="Arial" w:hAnsi="Arial" w:cs="Arial"/>
          <w:b/>
        </w:rPr>
        <w:t>K</w:t>
      </w:r>
      <w:r w:rsidR="00443369">
        <w:rPr>
          <w:rFonts w:ascii="Arial" w:hAnsi="Arial" w:cs="Arial" w:hint="eastAsia"/>
          <w:b/>
          <w:lang w:eastAsia="zh-CN"/>
        </w:rPr>
        <w:t>e</w:t>
      </w:r>
      <w:r w:rsidR="00443369">
        <w:rPr>
          <w:rFonts w:ascii="Arial" w:hAnsi="Arial" w:cs="Arial"/>
          <w:b/>
          <w:lang w:eastAsia="zh-CN"/>
        </w:rPr>
        <w:t>y Issue</w:t>
      </w:r>
      <w:r w:rsidR="00443369" w:rsidRPr="00443369">
        <w:rPr>
          <w:rFonts w:ascii="Arial" w:hAnsi="Arial" w:cs="Arial"/>
          <w:b/>
        </w:rPr>
        <w:t xml:space="preserve"> for WT2, WT#3 &amp; WT#4</w:t>
      </w:r>
      <w:r w:rsidR="00443369">
        <w:rPr>
          <w:rFonts w:ascii="Arial" w:hAnsi="Arial" w:cs="Arial"/>
          <w:b/>
        </w:rPr>
        <w:t>:</w:t>
      </w:r>
      <w:r w:rsidR="00443369" w:rsidRPr="00443369">
        <w:rPr>
          <w:rFonts w:ascii="Arial" w:hAnsi="Arial" w:cs="Arial"/>
          <w:b/>
        </w:rPr>
        <w:t xml:space="preserve"> </w:t>
      </w:r>
      <w:bookmarkStart w:id="0" w:name="_Hlk194099731"/>
      <w:r w:rsidR="00443369" w:rsidRPr="00443369">
        <w:rPr>
          <w:rFonts w:ascii="Arial" w:hAnsi="Arial" w:cs="Arial"/>
          <w:b/>
        </w:rPr>
        <w:t xml:space="preserve">QoS </w:t>
      </w:r>
      <w:r w:rsidR="00443369" w:rsidRPr="00443369">
        <w:rPr>
          <w:rFonts w:ascii="Arial" w:hAnsi="Arial" w:cs="Arial"/>
          <w:b/>
        </w:rPr>
        <w:t>Mechanism</w:t>
      </w:r>
      <w:bookmarkEnd w:id="0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144FE93" w:rsidR="00D42197" w:rsidRPr="004843BB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843BB">
        <w:rPr>
          <w:rFonts w:ascii="Arial" w:hAnsi="Arial" w:cs="Arial" w:hint="eastAsia"/>
          <w:b/>
          <w:lang w:eastAsia="zh-CN"/>
        </w:rPr>
        <w:t>20.2.1</w:t>
      </w:r>
    </w:p>
    <w:p w14:paraId="713A04D7" w14:textId="3E757B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43BB" w:rsidRPr="00A924E2">
        <w:rPr>
          <w:rFonts w:ascii="Arial" w:hAnsi="Arial" w:cs="Arial"/>
          <w:b/>
        </w:rPr>
        <w:t>FS_Sensing_ARC</w:t>
      </w:r>
      <w:r w:rsidR="004843BB" w:rsidRPr="00033F19">
        <w:rPr>
          <w:rFonts w:ascii="Arial" w:hAnsi="Arial" w:cs="Arial" w:hint="eastAsia"/>
          <w:b/>
          <w:lang w:eastAsia="zh-CN"/>
        </w:rPr>
        <w:t xml:space="preserve"> </w:t>
      </w:r>
      <w:r w:rsidR="004843BB" w:rsidRPr="00033F19">
        <w:rPr>
          <w:rFonts w:ascii="Arial" w:hAnsi="Arial" w:cs="Arial"/>
          <w:b/>
        </w:rPr>
        <w:t>/ Rel-</w:t>
      </w:r>
      <w:r w:rsidR="004843BB">
        <w:rPr>
          <w:rFonts w:ascii="Arial" w:hAnsi="Arial" w:cs="Arial"/>
          <w:b/>
        </w:rPr>
        <w:t>20</w:t>
      </w:r>
    </w:p>
    <w:p w14:paraId="59D8A9FC" w14:textId="2DF0CF04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4843BB" w:rsidRPr="004843BB">
        <w:rPr>
          <w:rFonts w:ascii="Arial" w:hAnsi="Arial" w:cs="Arial"/>
          <w:i/>
        </w:rPr>
        <w:t>The contribution proposes the key issue for WT#</w:t>
      </w:r>
      <w:r w:rsidR="00392B36">
        <w:rPr>
          <w:rFonts w:ascii="Arial" w:hAnsi="Arial" w:cs="Arial" w:hint="eastAsia"/>
          <w:i/>
          <w:lang w:eastAsia="zh-CN"/>
        </w:rPr>
        <w:t>2,3,</w:t>
      </w:r>
      <w:r w:rsidR="004843BB">
        <w:rPr>
          <w:rFonts w:ascii="Arial" w:hAnsi="Arial" w:cs="Arial" w:hint="eastAsia"/>
          <w:i/>
          <w:lang w:eastAsia="zh-CN"/>
        </w:rPr>
        <w:t>4</w:t>
      </w:r>
      <w:r w:rsidR="004843BB" w:rsidRPr="004843BB">
        <w:rPr>
          <w:rFonts w:ascii="Arial" w:hAnsi="Arial" w:cs="Arial"/>
          <w:i/>
        </w:rPr>
        <w:t xml:space="preserve"> on </w:t>
      </w:r>
      <w:r w:rsidR="00392B36">
        <w:rPr>
          <w:rFonts w:ascii="Arial" w:hAnsi="Arial" w:cs="Arial" w:hint="eastAsia"/>
          <w:i/>
          <w:lang w:eastAsia="zh-CN"/>
        </w:rPr>
        <w:t>QoS</w:t>
      </w:r>
      <w:r w:rsidR="00443369">
        <w:rPr>
          <w:rFonts w:ascii="Arial" w:hAnsi="Arial" w:cs="Arial"/>
          <w:i/>
          <w:lang w:eastAsia="zh-CN"/>
        </w:rPr>
        <w:t xml:space="preserve"> mechanism</w:t>
      </w:r>
      <w:r w:rsidR="00392B36">
        <w:rPr>
          <w:rFonts w:ascii="Arial" w:hAnsi="Arial" w:cs="Arial" w:hint="eastAsia"/>
          <w:i/>
          <w:lang w:eastAsia="zh-CN"/>
        </w:rPr>
        <w:t xml:space="preserve"> for sensing services</w:t>
      </w:r>
      <w:r w:rsidR="004843BB" w:rsidRPr="004843BB">
        <w:rPr>
          <w:rFonts w:ascii="Arial" w:hAnsi="Arial" w:cs="Arial"/>
          <w:i/>
        </w:rPr>
        <w:t>.</w:t>
      </w:r>
    </w:p>
    <w:p w14:paraId="0B8D716C" w14:textId="13B7293A" w:rsidR="008B106E" w:rsidRPr="00414882" w:rsidRDefault="006F427F" w:rsidP="008B106E">
      <w:pPr>
        <w:pStyle w:val="1"/>
        <w:ind w:left="0" w:firstLine="0"/>
        <w:rPr>
          <w:lang w:eastAsia="zh-CN"/>
        </w:rPr>
      </w:pPr>
      <w:bookmarkStart w:id="1" w:name="_Hlk513714389"/>
      <w:r>
        <w:t>1</w:t>
      </w:r>
      <w:r w:rsidR="008B106E" w:rsidRPr="00414882">
        <w:t xml:space="preserve">. </w:t>
      </w:r>
      <w:r w:rsidR="008D6E19">
        <w:rPr>
          <w:lang w:eastAsia="zh-CN"/>
        </w:rPr>
        <w:t>Discussion</w:t>
      </w:r>
    </w:p>
    <w:p w14:paraId="5899E775" w14:textId="02F448C7" w:rsidR="00CC1B27" w:rsidRDefault="00CC1B27" w:rsidP="003573E6">
      <w:pPr>
        <w:rPr>
          <w:lang w:val="en-US" w:eastAsia="zh-CN"/>
        </w:rPr>
      </w:pPr>
      <w:r w:rsidRPr="00CC1B27">
        <w:rPr>
          <w:lang w:val="en-US" w:eastAsia="zh-CN"/>
        </w:rPr>
        <w:t xml:space="preserve">The WT-2, WT-3, and WT-4 </w:t>
      </w:r>
      <w:r>
        <w:rPr>
          <w:rFonts w:hint="eastAsia"/>
          <w:lang w:val="en-US" w:eastAsia="zh-CN"/>
        </w:rPr>
        <w:t>requires</w:t>
      </w:r>
      <w:r w:rsidRPr="00CC1B27">
        <w:rPr>
          <w:lang w:val="en-US" w:eastAsia="zh-CN"/>
        </w:rPr>
        <w:t xml:space="preserve"> end-to-end QoS m</w:t>
      </w:r>
      <w:r w:rsidR="004A2433">
        <w:rPr>
          <w:lang w:val="en-US" w:eastAsia="zh-CN"/>
        </w:rPr>
        <w:t>echanism</w:t>
      </w:r>
      <w:r w:rsidRPr="00CC1B27">
        <w:rPr>
          <w:lang w:val="en-US" w:eastAsia="zh-CN"/>
        </w:rPr>
        <w:t xml:space="preserve"> for Integrated Sensing and Communication services, where</w:t>
      </w:r>
      <w:r w:rsidRPr="004A2433">
        <w:rPr>
          <w:lang w:val="en-US" w:eastAsia="zh-CN"/>
        </w:rPr>
        <w:t xml:space="preserve"> sensing accuracy, latency, and reliability directly impact application performance.</w:t>
      </w:r>
      <w:r w:rsidR="00D51D6A" w:rsidRPr="004A2433">
        <w:rPr>
          <w:rFonts w:hint="eastAsia"/>
          <w:lang w:val="en-US" w:eastAsia="zh-CN"/>
        </w:rPr>
        <w:t xml:space="preserve"> SA1 has defined </w:t>
      </w:r>
      <w:r w:rsidR="009427F5" w:rsidRPr="004A2433">
        <w:rPr>
          <w:lang w:val="en-US" w:eastAsia="zh-CN"/>
        </w:rPr>
        <w:t>5G wireless sensing performance requirements</w:t>
      </w:r>
      <w:r w:rsidR="009427F5" w:rsidRPr="004A2433">
        <w:rPr>
          <w:rFonts w:hint="eastAsia"/>
          <w:lang w:val="en-US" w:eastAsia="zh-CN"/>
        </w:rPr>
        <w:t xml:space="preserve"> at clause 6 of TS 22.137 with detailed example of </w:t>
      </w:r>
      <w:r w:rsidR="009427F5" w:rsidRPr="004A2433">
        <w:rPr>
          <w:lang w:val="en-US"/>
        </w:rPr>
        <w:t>Performance requirements</w:t>
      </w:r>
      <w:r w:rsidR="009427F5" w:rsidRPr="004A2433">
        <w:rPr>
          <w:rFonts w:hint="eastAsia"/>
          <w:lang w:val="en-US" w:eastAsia="zh-CN"/>
        </w:rPr>
        <w:t xml:space="preserve"> (e.g.accuracy, latency, refreshing rate, false alarm ratio etc.). </w:t>
      </w:r>
      <w:r w:rsidRPr="004A2433">
        <w:rPr>
          <w:lang w:val="en-US" w:eastAsia="zh-CN"/>
        </w:rPr>
        <w:t>This Key Issue focuses on ​sensing-specific QoS requirements with 3GPP QoS frameworks to ensure service guarantees across heterogeneous sensing entities and data flows.</w:t>
      </w:r>
    </w:p>
    <w:p w14:paraId="75FD8FB6" w14:textId="42302B78" w:rsidR="003573E6" w:rsidRPr="00CC1B27" w:rsidRDefault="003573E6" w:rsidP="003573E6">
      <w:pPr>
        <w:rPr>
          <w:lang w:val="en-US" w:eastAsia="zh-CN"/>
        </w:rPr>
      </w:pPr>
      <w:r>
        <w:rPr>
          <w:rFonts w:hint="eastAsia"/>
          <w:lang w:val="en-US" w:eastAsia="zh-CN"/>
        </w:rPr>
        <w:t>The issues to be studied in this KI would include:</w:t>
      </w:r>
    </w:p>
    <w:p w14:paraId="013EF893" w14:textId="77777777" w:rsidR="00CC1B27" w:rsidRPr="00CC1B27" w:rsidRDefault="00CC1B27" w:rsidP="00CC1B27">
      <w:pPr>
        <w:pStyle w:val="B1"/>
        <w:numPr>
          <w:ilvl w:val="0"/>
          <w:numId w:val="15"/>
        </w:numPr>
        <w:rPr>
          <w:lang w:val="en-US" w:eastAsia="zh-CN"/>
        </w:rPr>
      </w:pPr>
      <w:r w:rsidRPr="00CC1B27">
        <w:rPr>
          <w:lang w:val="en-US" w:eastAsia="zh-CN"/>
        </w:rPr>
        <w:t>​</w:t>
      </w:r>
      <w:r w:rsidRPr="00CC1B27">
        <w:rPr>
          <w:b/>
          <w:bCs/>
          <w:lang w:val="en-US" w:eastAsia="zh-CN"/>
        </w:rPr>
        <w:t>Sensing QoS Parameter Definition:</w:t>
      </w:r>
    </w:p>
    <w:p w14:paraId="67D2DD37" w14:textId="77777777" w:rsidR="00CC1B27" w:rsidRPr="00CC1B27" w:rsidRDefault="00CC1B27" w:rsidP="003573E6">
      <w:pPr>
        <w:pStyle w:val="B1"/>
        <w:numPr>
          <w:ilvl w:val="1"/>
          <w:numId w:val="16"/>
        </w:numPr>
        <w:rPr>
          <w:lang w:val="en-US" w:eastAsia="zh-CN"/>
        </w:rPr>
      </w:pPr>
      <w:r w:rsidRPr="00CC1B27">
        <w:rPr>
          <w:lang w:val="en-US" w:eastAsia="zh-CN"/>
        </w:rPr>
        <w:t>How to derive ​</w:t>
      </w:r>
      <w:r w:rsidRPr="00CC1B27">
        <w:rPr>
          <w:b/>
          <w:bCs/>
          <w:lang w:val="en-US" w:eastAsia="zh-CN"/>
        </w:rPr>
        <w:t>sensing-specific QoS parameters</w:t>
      </w:r>
      <w:r w:rsidRPr="00CC1B27">
        <w:rPr>
          <w:lang w:val="en-US" w:eastAsia="zh-CN"/>
        </w:rPr>
        <w:t> (e.g., detection probability ≤10⁻³, spatial resolution ≤0.1m) from SA1 use case requirements (e.g., V2X collision avoidance, UAV restricted zone monitoring).</w:t>
      </w:r>
    </w:p>
    <w:p w14:paraId="2CE05CE9" w14:textId="77777777" w:rsidR="00CC1B27" w:rsidRPr="00CC1B27" w:rsidRDefault="00CC1B27" w:rsidP="00CC1B27">
      <w:pPr>
        <w:pStyle w:val="B1"/>
        <w:numPr>
          <w:ilvl w:val="0"/>
          <w:numId w:val="15"/>
        </w:numPr>
        <w:rPr>
          <w:lang w:val="en-US" w:eastAsia="zh-CN"/>
        </w:rPr>
      </w:pPr>
      <w:r w:rsidRPr="00CC1B27">
        <w:rPr>
          <w:lang w:val="en-US" w:eastAsia="zh-CN"/>
        </w:rPr>
        <w:t>​</w:t>
      </w:r>
      <w:r w:rsidRPr="00CC1B27">
        <w:rPr>
          <w:b/>
          <w:bCs/>
          <w:lang w:val="en-US" w:eastAsia="zh-CN"/>
        </w:rPr>
        <w:t>QoS Mapping to Transport Mechanisms</w:t>
      </w:r>
      <w:r w:rsidRPr="00CC1B27">
        <w:rPr>
          <w:lang w:val="en-US" w:eastAsia="zh-CN"/>
        </w:rPr>
        <w:t>:</w:t>
      </w:r>
    </w:p>
    <w:p w14:paraId="44F5BCFD" w14:textId="03C47EA5" w:rsidR="00CC1B27" w:rsidRPr="003573E6" w:rsidRDefault="00CC1B27" w:rsidP="003573E6">
      <w:pPr>
        <w:pStyle w:val="B1"/>
        <w:numPr>
          <w:ilvl w:val="1"/>
          <w:numId w:val="17"/>
        </w:numPr>
        <w:rPr>
          <w:lang w:val="en-US" w:eastAsia="zh-CN"/>
        </w:rPr>
      </w:pPr>
      <w:r w:rsidRPr="00CC1B27">
        <w:rPr>
          <w:lang w:val="en-US" w:eastAsia="zh-CN"/>
        </w:rPr>
        <w:t>How to map sensing QoS parameters (e.g., update rate ≥10Hz) to 3GPP QoS attributes (e.g., 5QI for prioritized packet delay budget) for different data types:</w:t>
      </w:r>
      <w:r w:rsidR="003378F7">
        <w:rPr>
          <w:rFonts w:hint="eastAsia"/>
          <w:lang w:val="en-US" w:eastAsia="zh-CN"/>
        </w:rPr>
        <w:t xml:space="preserve"> e.g. </w:t>
      </w:r>
      <w:r w:rsidRPr="003573E6">
        <w:rPr>
          <w:lang w:val="en-US" w:eastAsia="zh-CN"/>
        </w:rPr>
        <w:t>Raw sensing data</w:t>
      </w:r>
      <w:r w:rsidR="003378F7">
        <w:rPr>
          <w:rFonts w:hint="eastAsia"/>
          <w:lang w:val="en-US" w:eastAsia="zh-CN"/>
        </w:rPr>
        <w:t xml:space="preserve">, </w:t>
      </w:r>
      <w:r w:rsidRPr="003573E6">
        <w:rPr>
          <w:lang w:val="en-US" w:eastAsia="zh-CN"/>
        </w:rPr>
        <w:t>Intermediate results</w:t>
      </w:r>
      <w:r w:rsidR="003378F7">
        <w:rPr>
          <w:rFonts w:hint="eastAsia"/>
          <w:lang w:val="en-US" w:eastAsia="zh-CN"/>
        </w:rPr>
        <w:t xml:space="preserve">, </w:t>
      </w:r>
      <w:r w:rsidRPr="003573E6">
        <w:rPr>
          <w:lang w:val="en-US" w:eastAsia="zh-CN"/>
        </w:rPr>
        <w:t>Final sensing results (strict integrity requirements).</w:t>
      </w:r>
    </w:p>
    <w:p w14:paraId="22601CF0" w14:textId="77777777" w:rsidR="00CC1B27" w:rsidRPr="00CC1B27" w:rsidRDefault="00CC1B27" w:rsidP="00CC1B27">
      <w:pPr>
        <w:pStyle w:val="B1"/>
        <w:numPr>
          <w:ilvl w:val="0"/>
          <w:numId w:val="15"/>
        </w:numPr>
        <w:rPr>
          <w:lang w:val="en-US" w:eastAsia="zh-CN"/>
        </w:rPr>
      </w:pPr>
      <w:r w:rsidRPr="00CC1B27">
        <w:rPr>
          <w:lang w:val="en-US" w:eastAsia="zh-CN"/>
        </w:rPr>
        <w:t>​</w:t>
      </w:r>
      <w:r w:rsidRPr="00CC1B27">
        <w:rPr>
          <w:b/>
          <w:bCs/>
          <w:lang w:val="en-US" w:eastAsia="zh-CN"/>
        </w:rPr>
        <w:t>QoS-Driven Entity Selection</w:t>
      </w:r>
      <w:r w:rsidRPr="00CC1B27">
        <w:rPr>
          <w:lang w:val="en-US" w:eastAsia="zh-CN"/>
        </w:rPr>
        <w:t>:</w:t>
      </w:r>
    </w:p>
    <w:p w14:paraId="3925DD86" w14:textId="77777777" w:rsidR="003573E6" w:rsidRDefault="00CC1B27" w:rsidP="00C72EC2">
      <w:pPr>
        <w:pStyle w:val="B1"/>
        <w:numPr>
          <w:ilvl w:val="1"/>
          <w:numId w:val="17"/>
        </w:numPr>
        <w:rPr>
          <w:lang w:val="en-US" w:eastAsia="zh-CN"/>
        </w:rPr>
      </w:pPr>
      <w:r w:rsidRPr="003573E6">
        <w:rPr>
          <w:lang w:val="en-US" w:eastAsia="zh-CN"/>
        </w:rPr>
        <w:t>How to extend WT-3 sensing entity discovery mechanisms to evaluate QoS capabilities.</w:t>
      </w:r>
    </w:p>
    <w:p w14:paraId="0F8A7762" w14:textId="5B58EB39" w:rsidR="00CC1B27" w:rsidRPr="00CC1B27" w:rsidRDefault="00CC1B27" w:rsidP="00C72EC2">
      <w:pPr>
        <w:pStyle w:val="B1"/>
        <w:numPr>
          <w:ilvl w:val="1"/>
          <w:numId w:val="17"/>
        </w:numPr>
        <w:rPr>
          <w:lang w:val="en-US" w:eastAsia="zh-CN"/>
        </w:rPr>
      </w:pPr>
      <w:r w:rsidRPr="00CC1B27">
        <w:rPr>
          <w:lang w:val="en-US" w:eastAsia="zh-CN"/>
        </w:rPr>
        <w:t xml:space="preserve">How to prioritize SF nodes based on </w:t>
      </w:r>
      <w:r w:rsidR="003378F7">
        <w:rPr>
          <w:rFonts w:hint="eastAsia"/>
          <w:lang w:val="en-US" w:eastAsia="zh-CN"/>
        </w:rPr>
        <w:t>capability criterias</w:t>
      </w:r>
      <w:r w:rsidRPr="00CC1B27">
        <w:rPr>
          <w:lang w:val="en-US" w:eastAsia="zh-CN"/>
        </w:rPr>
        <w:t>.</w:t>
      </w:r>
    </w:p>
    <w:p w14:paraId="4E12AE09" w14:textId="77777777" w:rsidR="00CC1B27" w:rsidRPr="00CC1B27" w:rsidRDefault="00CC1B27" w:rsidP="00CC1B27">
      <w:pPr>
        <w:pStyle w:val="B1"/>
        <w:numPr>
          <w:ilvl w:val="0"/>
          <w:numId w:val="15"/>
        </w:numPr>
        <w:rPr>
          <w:lang w:val="en-US" w:eastAsia="zh-CN"/>
        </w:rPr>
      </w:pPr>
      <w:r w:rsidRPr="00CC1B27">
        <w:rPr>
          <w:lang w:val="en-US" w:eastAsia="zh-CN"/>
        </w:rPr>
        <w:t>​</w:t>
      </w:r>
      <w:r w:rsidRPr="00CC1B27">
        <w:rPr>
          <w:b/>
          <w:bCs/>
          <w:lang w:val="en-US" w:eastAsia="zh-CN"/>
        </w:rPr>
        <w:t>QoS-Based Authorization</w:t>
      </w:r>
      <w:r w:rsidRPr="00CC1B27">
        <w:rPr>
          <w:lang w:val="en-US" w:eastAsia="zh-CN"/>
        </w:rPr>
        <w:t>:</w:t>
      </w:r>
    </w:p>
    <w:p w14:paraId="3DAB7B64" w14:textId="46F90CFD" w:rsidR="00CC1B27" w:rsidRPr="00CC1B27" w:rsidRDefault="00CC1B27" w:rsidP="003573E6">
      <w:pPr>
        <w:pStyle w:val="B1"/>
        <w:numPr>
          <w:ilvl w:val="1"/>
          <w:numId w:val="19"/>
        </w:numPr>
        <w:rPr>
          <w:lang w:val="en-US" w:eastAsia="zh-CN"/>
        </w:rPr>
      </w:pPr>
      <w:r w:rsidRPr="00CC1B27">
        <w:rPr>
          <w:lang w:val="en-US" w:eastAsia="zh-CN"/>
        </w:rPr>
        <w:t>How to integrate QoS validation into WT-2 service authorization.</w:t>
      </w:r>
    </w:p>
    <w:p w14:paraId="6104AD2E" w14:textId="77777777" w:rsidR="00CC1B27" w:rsidRPr="00CC1B27" w:rsidRDefault="00CC1B27" w:rsidP="00CC1B27">
      <w:pPr>
        <w:pStyle w:val="B1"/>
        <w:numPr>
          <w:ilvl w:val="0"/>
          <w:numId w:val="15"/>
        </w:numPr>
        <w:rPr>
          <w:lang w:val="en-US" w:eastAsia="zh-CN"/>
        </w:rPr>
      </w:pPr>
      <w:r w:rsidRPr="00CC1B27">
        <w:rPr>
          <w:lang w:val="en-US" w:eastAsia="zh-CN"/>
        </w:rPr>
        <w:t>​</w:t>
      </w:r>
      <w:r w:rsidRPr="00CC1B27">
        <w:rPr>
          <w:b/>
          <w:bCs/>
          <w:lang w:val="en-US" w:eastAsia="zh-CN"/>
        </w:rPr>
        <w:t>Dynamic QoS Adaptation</w:t>
      </w:r>
      <w:r w:rsidRPr="00CC1B27">
        <w:rPr>
          <w:lang w:val="en-US" w:eastAsia="zh-CN"/>
        </w:rPr>
        <w:t>:</w:t>
      </w:r>
    </w:p>
    <w:p w14:paraId="59E215BD" w14:textId="2231F1F3" w:rsidR="004843BB" w:rsidRPr="004A2433" w:rsidRDefault="00CC1B27" w:rsidP="004A2433">
      <w:pPr>
        <w:pStyle w:val="B1"/>
        <w:numPr>
          <w:ilvl w:val="1"/>
          <w:numId w:val="20"/>
        </w:numPr>
        <w:rPr>
          <w:rFonts w:hint="eastAsia"/>
          <w:lang w:val="en-US" w:eastAsia="zh-CN"/>
        </w:rPr>
      </w:pPr>
      <w:r w:rsidRPr="00CC1B27">
        <w:rPr>
          <w:lang w:val="en-US" w:eastAsia="zh-CN"/>
        </w:rPr>
        <w:t>How to trigger QoS parameter adjustments (e.g., reducing sensing resolution during network congestion) while maintaining minimum service levels.</w:t>
      </w:r>
    </w:p>
    <w:p w14:paraId="5168E2B4" w14:textId="79BBF666" w:rsidR="004843BB" w:rsidRDefault="004843BB" w:rsidP="004843BB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Thus, </w:t>
      </w:r>
      <w:r w:rsidR="00DE79E3">
        <w:rPr>
          <w:rFonts w:hint="eastAsia"/>
          <w:lang w:eastAsia="zh-CN"/>
        </w:rPr>
        <w:t>i</w:t>
      </w:r>
      <w:r w:rsidR="00DE79E3" w:rsidRPr="00DE79E3">
        <w:rPr>
          <w:lang w:eastAsia="zh-CN"/>
        </w:rPr>
        <w:t>t is proposed to agree the following changes to 3GPP TR 23.700-14</w:t>
      </w:r>
      <w:r>
        <w:rPr>
          <w:lang w:eastAsia="zh-CN"/>
        </w:rPr>
        <w:t>.</w:t>
      </w:r>
    </w:p>
    <w:p w14:paraId="43C0A977" w14:textId="3190D275" w:rsidR="008B106E" w:rsidRPr="008D6E19" w:rsidRDefault="008D6E19" w:rsidP="008D6E19">
      <w:pPr>
        <w:pStyle w:val="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5181E3A1" w14:textId="41F9CE96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  <w:r w:rsidR="00A045F2">
        <w:rPr>
          <w:rFonts w:ascii="Arial" w:hAnsi="Arial" w:cs="Arial"/>
          <w:color w:val="C00000"/>
          <w:sz w:val="36"/>
          <w:szCs w:val="36"/>
        </w:rPr>
        <w:t xml:space="preserve"> (all new text below)</w:t>
      </w:r>
    </w:p>
    <w:p w14:paraId="6E398CE4" w14:textId="76CB899D" w:rsidR="00A45EA5" w:rsidRPr="000579FD" w:rsidRDefault="00A45EA5" w:rsidP="00A45EA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zh-CN"/>
        </w:rPr>
      </w:pPr>
      <w:bookmarkStart w:id="2" w:name="definitions"/>
      <w:bookmarkStart w:id="3" w:name="clause4"/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153792589"/>
      <w:bookmarkStart w:id="18" w:name="_Toc153792674"/>
      <w:bookmarkStart w:id="19" w:name="_Toc154042315"/>
      <w:bookmarkStart w:id="20" w:name="_Toc97057813"/>
      <w:bookmarkStart w:id="21" w:name="_Toc101170872"/>
      <w:bookmarkStart w:id="22" w:name="_Toc97052758"/>
      <w:bookmarkStart w:id="23" w:name="_Toc97052430"/>
      <w:bookmarkStart w:id="24" w:name="_Toc27573"/>
      <w:bookmarkStart w:id="25" w:name="_Toc3125"/>
      <w:bookmarkStart w:id="26" w:name="_Toc104433101"/>
      <w:bookmarkStart w:id="27" w:name="_Toc104467277"/>
      <w:bookmarkStart w:id="28" w:name="_Toc104467557"/>
      <w:bookmarkStart w:id="29" w:name="_Toc104828947"/>
      <w:bookmarkEnd w:id="1"/>
      <w:bookmarkEnd w:id="2"/>
      <w:bookmarkEnd w:id="3"/>
      <w:r w:rsidRPr="000579FD">
        <w:rPr>
          <w:rFonts w:ascii="Arial" w:hAnsi="Arial"/>
          <w:color w:val="auto"/>
          <w:sz w:val="32"/>
          <w:lang w:eastAsia="en-US"/>
        </w:rPr>
        <w:lastRenderedPageBreak/>
        <w:t>5.</w:t>
      </w:r>
      <w:r w:rsidR="00941AD8">
        <w:rPr>
          <w:rFonts w:ascii="Arial" w:hAnsi="Arial"/>
          <w:color w:val="auto"/>
          <w:sz w:val="32"/>
          <w:lang w:eastAsia="en-US"/>
        </w:rPr>
        <w:t>1.</w:t>
      </w:r>
      <w:r w:rsidRPr="000579FD">
        <w:rPr>
          <w:rFonts w:ascii="Arial" w:hAnsi="Arial"/>
          <w:color w:val="auto"/>
          <w:sz w:val="32"/>
          <w:lang w:eastAsia="en-US"/>
        </w:rPr>
        <w:t>x</w:t>
      </w:r>
      <w:r w:rsidRPr="000579FD">
        <w:rPr>
          <w:rFonts w:ascii="Arial" w:hAnsi="Arial"/>
          <w:color w:val="auto"/>
          <w:sz w:val="32"/>
          <w:lang w:eastAsia="en-US"/>
        </w:rPr>
        <w:tab/>
        <w:t xml:space="preserve">Key Issue #x: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4A2433" w:rsidRPr="004A2433">
        <w:rPr>
          <w:rFonts w:ascii="Arial" w:hAnsi="Arial"/>
          <w:color w:val="auto"/>
          <w:sz w:val="32"/>
          <w:lang w:eastAsia="zh-CN"/>
        </w:rPr>
        <w:t>QoS Mechanism</w:t>
      </w:r>
    </w:p>
    <w:p w14:paraId="30DF01DD" w14:textId="356934EE" w:rsidR="00A45EA5" w:rsidRPr="00584473" w:rsidRDefault="00A45EA5" w:rsidP="00A45EA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zh-CN"/>
        </w:rPr>
      </w:pPr>
      <w:bookmarkStart w:id="30" w:name="_Toc26386413"/>
      <w:bookmarkStart w:id="31" w:name="_Toc26431219"/>
      <w:bookmarkStart w:id="32" w:name="_Toc30694615"/>
      <w:bookmarkStart w:id="33" w:name="_Toc43906637"/>
      <w:bookmarkStart w:id="34" w:name="_Toc43906753"/>
      <w:bookmarkStart w:id="35" w:name="_Toc44311879"/>
      <w:bookmarkStart w:id="36" w:name="_Toc50536521"/>
      <w:bookmarkStart w:id="37" w:name="_Toc54930293"/>
      <w:bookmarkStart w:id="38" w:name="_Toc54968098"/>
      <w:bookmarkStart w:id="39" w:name="_Toc57236420"/>
      <w:bookmarkStart w:id="40" w:name="_Toc57236583"/>
      <w:bookmarkStart w:id="41" w:name="_Toc57530224"/>
      <w:bookmarkStart w:id="42" w:name="_Toc57532425"/>
      <w:bookmarkStart w:id="43" w:name="_Toc153792590"/>
      <w:bookmarkStart w:id="44" w:name="_Toc153792675"/>
      <w:bookmarkStart w:id="45" w:name="_Toc154042316"/>
      <w:bookmarkStart w:id="46" w:name="_Hlk500943653"/>
      <w:r w:rsidRPr="000579FD">
        <w:rPr>
          <w:rFonts w:ascii="Arial" w:hAnsi="Arial"/>
          <w:color w:val="auto"/>
          <w:sz w:val="28"/>
          <w:lang w:eastAsia="ko-KR"/>
        </w:rPr>
        <w:t>5.</w:t>
      </w:r>
      <w:r w:rsidR="00941AD8">
        <w:rPr>
          <w:rFonts w:ascii="Arial" w:hAnsi="Arial"/>
          <w:color w:val="auto"/>
          <w:sz w:val="28"/>
          <w:lang w:eastAsia="ko-KR"/>
        </w:rPr>
        <w:t>1.</w:t>
      </w:r>
      <w:r w:rsidRPr="000579FD">
        <w:rPr>
          <w:rFonts w:ascii="Arial" w:hAnsi="Arial"/>
          <w:color w:val="auto"/>
          <w:sz w:val="28"/>
          <w:lang w:eastAsia="zh-CN"/>
        </w:rPr>
        <w:t>x</w:t>
      </w:r>
      <w:r w:rsidRPr="000579FD">
        <w:rPr>
          <w:rFonts w:ascii="Arial" w:hAnsi="Arial"/>
          <w:color w:val="auto"/>
          <w:sz w:val="28"/>
          <w:lang w:eastAsia="ko-KR"/>
        </w:rPr>
        <w:t>.1</w:t>
      </w:r>
      <w:r w:rsidRPr="000579FD">
        <w:rPr>
          <w:rFonts w:ascii="Arial" w:hAnsi="Arial"/>
          <w:color w:val="auto"/>
          <w:sz w:val="28"/>
          <w:lang w:eastAsia="ko-KR"/>
        </w:rPr>
        <w:tab/>
        <w:t>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46"/>
    <w:p w14:paraId="4CEFF0F3" w14:textId="5CFE647D" w:rsidR="00392B36" w:rsidRPr="00392B36" w:rsidRDefault="00392B36" w:rsidP="004A2433">
      <w:pPr>
        <w:rPr>
          <w:lang w:val="en-US"/>
        </w:rPr>
      </w:pPr>
      <w:r w:rsidRPr="00392B36">
        <w:rPr>
          <w:lang w:val="en-US"/>
        </w:rPr>
        <w:t>This Key Issue addresses the need to define QoS mechanisms for integrated sensing and communication services, ensuring alignment with sensing accuracy, latency, and reliability requirements across diverse applications.</w:t>
      </w:r>
    </w:p>
    <w:p w14:paraId="6ACA5BBD" w14:textId="67719527" w:rsidR="00392B36" w:rsidRPr="00392B36" w:rsidRDefault="00392B36" w:rsidP="004A2433">
      <w:pPr>
        <w:rPr>
          <w:lang w:val="en-US" w:eastAsia="zh-CN"/>
        </w:rPr>
      </w:pPr>
      <w:r w:rsidRPr="00392B36">
        <w:rPr>
          <w:lang w:val="en-US"/>
        </w:rPr>
        <w:t>The study aims to investigate:</w:t>
      </w:r>
    </w:p>
    <w:p w14:paraId="702E496F" w14:textId="35BBBB77" w:rsidR="00392B36" w:rsidRPr="005456E8" w:rsidRDefault="00392B36" w:rsidP="005456E8">
      <w:pPr>
        <w:pStyle w:val="B1"/>
        <w:numPr>
          <w:ilvl w:val="0"/>
          <w:numId w:val="21"/>
        </w:numPr>
      </w:pPr>
      <w:bookmarkStart w:id="47" w:name="_Hlk194095764"/>
      <w:r w:rsidRPr="005456E8">
        <w:rPr>
          <w:rFonts w:hint="eastAsia"/>
        </w:rPr>
        <w:t>H</w:t>
      </w:r>
      <w:r w:rsidRPr="005456E8">
        <w:t xml:space="preserve">ow to define sensing-specific QoS parameters (e.g., sensing accuracy, update rate, detection probability) based on SA1 </w:t>
      </w:r>
      <w:r w:rsidR="000908FB" w:rsidRPr="005456E8">
        <w:t>performance</w:t>
      </w:r>
      <w:r w:rsidRPr="005456E8">
        <w:t xml:space="preserve"> requirements</w:t>
      </w:r>
      <w:r w:rsidR="000908FB" w:rsidRPr="005456E8">
        <w:t>?</w:t>
      </w:r>
    </w:p>
    <w:p w14:paraId="0FBA93FC" w14:textId="01DB69A1" w:rsidR="00392B36" w:rsidRPr="005456E8" w:rsidRDefault="00392B36" w:rsidP="005456E8">
      <w:pPr>
        <w:pStyle w:val="B1"/>
        <w:numPr>
          <w:ilvl w:val="0"/>
          <w:numId w:val="21"/>
        </w:numPr>
      </w:pPr>
      <w:r w:rsidRPr="005456E8">
        <w:t xml:space="preserve">Whether and how to map sensing QoS </w:t>
      </w:r>
      <w:r w:rsidR="000908FB" w:rsidRPr="005456E8">
        <w:t>requirements</w:t>
      </w:r>
      <w:r w:rsidRPr="005456E8">
        <w:t xml:space="preserve"> to 3GPP data transport QoS attributes (e.g., latency, reliability, throughput) for </w:t>
      </w:r>
      <w:r w:rsidR="000908FB" w:rsidRPr="005456E8">
        <w:t xml:space="preserve">the </w:t>
      </w:r>
      <w:r w:rsidRPr="005456E8">
        <w:t>transmission</w:t>
      </w:r>
      <w:r w:rsidR="000908FB" w:rsidRPr="005456E8">
        <w:t xml:space="preserve"> of different data types (e.g. </w:t>
      </w:r>
      <w:bookmarkStart w:id="48" w:name="_Hlk194100106"/>
      <w:r w:rsidR="000908FB" w:rsidRPr="005456E8">
        <w:t>3GPP sensing</w:t>
      </w:r>
      <w:r w:rsidR="000908FB" w:rsidRPr="005456E8">
        <w:t xml:space="preserve"> data</w:t>
      </w:r>
      <w:r w:rsidR="000908FB" w:rsidRPr="005456E8">
        <w:t>, processed sensing data and sensing result</w:t>
      </w:r>
      <w:bookmarkEnd w:id="48"/>
      <w:r w:rsidR="000908FB" w:rsidRPr="005456E8">
        <w:t>)</w:t>
      </w:r>
      <w:r w:rsidRPr="005456E8">
        <w:t>.</w:t>
      </w:r>
    </w:p>
    <w:p w14:paraId="4315AEDF" w14:textId="201104D0" w:rsidR="000908FB" w:rsidRPr="00392B36" w:rsidRDefault="000908FB" w:rsidP="000908FB">
      <w:pPr>
        <w:pStyle w:val="NO"/>
        <w:rPr>
          <w:lang w:val="en-US"/>
        </w:rPr>
      </w:pPr>
      <w:r>
        <w:rPr>
          <w:lang w:val="en-US"/>
        </w:rPr>
        <w:t xml:space="preserve">NOTE: Definition on format of </w:t>
      </w:r>
      <w:r w:rsidRPr="000908FB">
        <w:rPr>
          <w:lang w:val="en-US"/>
        </w:rPr>
        <w:t>3GPP sensing data, processed sensing data and sensing result</w:t>
      </w:r>
      <w:r>
        <w:rPr>
          <w:lang w:val="en-US"/>
        </w:rPr>
        <w:t xml:space="preserve"> needs to coordinate with RAN WGs.</w:t>
      </w:r>
    </w:p>
    <w:p w14:paraId="74E5F45E" w14:textId="21D6C22C" w:rsidR="005456E8" w:rsidRDefault="005456E8" w:rsidP="005456E8">
      <w:pPr>
        <w:pStyle w:val="B1"/>
        <w:numPr>
          <w:ilvl w:val="0"/>
          <w:numId w:val="21"/>
        </w:numPr>
      </w:pPr>
      <w:r>
        <w:rPr>
          <w:lang w:val="en-US"/>
        </w:rPr>
        <w:t>Whether it is necessary and h</w:t>
      </w:r>
      <w:r w:rsidR="00392B36" w:rsidRPr="005456E8">
        <w:t xml:space="preserve">ow to </w:t>
      </w:r>
      <w:r>
        <w:t xml:space="preserve">ensure the selection of </w:t>
      </w:r>
      <w:r w:rsidR="00392B36" w:rsidRPr="005456E8">
        <w:t>sensing entities (transmitters, receivers, SF nodes)</w:t>
      </w:r>
      <w:r>
        <w:t xml:space="preserve"> can</w:t>
      </w:r>
      <w:r w:rsidR="00392B36" w:rsidRPr="005456E8">
        <w:t xml:space="preserve"> </w:t>
      </w:r>
      <w:r>
        <w:t>fulfil the sensing service performance requirements?</w:t>
      </w:r>
    </w:p>
    <w:p w14:paraId="427296ED" w14:textId="05F42975" w:rsidR="00392B36" w:rsidRPr="005456E8" w:rsidRDefault="005456E8" w:rsidP="005456E8">
      <w:pPr>
        <w:pStyle w:val="B1"/>
        <w:numPr>
          <w:ilvl w:val="0"/>
          <w:numId w:val="21"/>
        </w:numPr>
      </w:pPr>
      <w:r>
        <w:t>How to pr</w:t>
      </w:r>
      <w:r w:rsidR="00477E48" w:rsidRPr="005456E8">
        <w:rPr>
          <w:rFonts w:hint="eastAsia"/>
        </w:rPr>
        <w:t xml:space="preserve">ovide the </w:t>
      </w:r>
      <w:r>
        <w:t xml:space="preserve">sensing </w:t>
      </w:r>
      <w:r w:rsidR="00477E48" w:rsidRPr="005456E8">
        <w:rPr>
          <w:rFonts w:hint="eastAsia"/>
        </w:rPr>
        <w:t xml:space="preserve">QoS </w:t>
      </w:r>
      <w:r>
        <w:t xml:space="preserve">service </w:t>
      </w:r>
      <w:r w:rsidR="00477E48" w:rsidRPr="005456E8">
        <w:rPr>
          <w:rFonts w:hint="eastAsia"/>
        </w:rPr>
        <w:t>requirements to the sensing entities</w:t>
      </w:r>
      <w:r>
        <w:t>?</w:t>
      </w:r>
    </w:p>
    <w:p w14:paraId="5EF635AA" w14:textId="2EBB87C5" w:rsidR="00392B36" w:rsidRPr="005456E8" w:rsidRDefault="00392B36" w:rsidP="005456E8">
      <w:pPr>
        <w:pStyle w:val="B1"/>
        <w:numPr>
          <w:ilvl w:val="0"/>
          <w:numId w:val="21"/>
        </w:numPr>
      </w:pPr>
      <w:r w:rsidRPr="005456E8">
        <w:t xml:space="preserve">Whether and how to enforce authorization </w:t>
      </w:r>
      <w:r w:rsidRPr="005456E8">
        <w:rPr>
          <w:rFonts w:hint="eastAsia"/>
        </w:rPr>
        <w:t>to</w:t>
      </w:r>
      <w:r w:rsidRPr="005456E8">
        <w:t xml:space="preserve"> validate sensing requests against available QoS capabilities (e.g., rejecting requests exceeding network QoS capacity)</w:t>
      </w:r>
      <w:r w:rsidR="005456E8">
        <w:t>?</w:t>
      </w:r>
    </w:p>
    <w:p w14:paraId="056EC6A9" w14:textId="1C6F7867" w:rsidR="00E2611D" w:rsidRPr="005456E8" w:rsidRDefault="00392B36" w:rsidP="005456E8">
      <w:pPr>
        <w:pStyle w:val="B1"/>
        <w:numPr>
          <w:ilvl w:val="0"/>
          <w:numId w:val="21"/>
        </w:numPr>
      </w:pPr>
      <w:r w:rsidRPr="005456E8">
        <w:t>Whether and how to adjust sensing QoS parameters or resource allocation dynamically</w:t>
      </w:r>
      <w:bookmarkEnd w:id="47"/>
      <w:r w:rsidR="005456E8">
        <w:t>?</w:t>
      </w: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5473D" w14:textId="77777777" w:rsidR="004E7076" w:rsidRDefault="004E7076">
      <w:r>
        <w:separator/>
      </w:r>
    </w:p>
    <w:p w14:paraId="1D4A9F1E" w14:textId="77777777" w:rsidR="004E7076" w:rsidRDefault="004E7076"/>
  </w:endnote>
  <w:endnote w:type="continuationSeparator" w:id="0">
    <w:p w14:paraId="373024FE" w14:textId="77777777" w:rsidR="004E7076" w:rsidRDefault="004E7076">
      <w:r>
        <w:continuationSeparator/>
      </w:r>
    </w:p>
    <w:p w14:paraId="4D080741" w14:textId="77777777" w:rsidR="004E7076" w:rsidRDefault="004E70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5ED48" w14:textId="77777777" w:rsidR="004E7076" w:rsidRDefault="004E7076">
      <w:r>
        <w:separator/>
      </w:r>
    </w:p>
    <w:p w14:paraId="75FCB6B3" w14:textId="77777777" w:rsidR="004E7076" w:rsidRDefault="004E7076"/>
  </w:footnote>
  <w:footnote w:type="continuationSeparator" w:id="0">
    <w:p w14:paraId="5EF3756C" w14:textId="77777777" w:rsidR="004E7076" w:rsidRDefault="004E7076">
      <w:r>
        <w:continuationSeparator/>
      </w:r>
    </w:p>
    <w:p w14:paraId="3CEC935D" w14:textId="77777777" w:rsidR="004E7076" w:rsidRDefault="004E70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CA7C96"/>
    <w:multiLevelType w:val="multilevel"/>
    <w:tmpl w:val="675A6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"/>
      <w:lvlJc w:val="left"/>
      <w:pPr>
        <w:ind w:left="2240" w:hanging="440"/>
      </w:pPr>
      <w:rPr>
        <w:rFonts w:ascii="Wingdings" w:hAnsi="Wingdings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EB0C62"/>
    <w:multiLevelType w:val="multilevel"/>
    <w:tmpl w:val="87380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E74B15"/>
    <w:multiLevelType w:val="hybridMultilevel"/>
    <w:tmpl w:val="2B8AD21C"/>
    <w:lvl w:ilvl="0" w:tplc="4A8670EA">
      <w:start w:val="5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40"/>
      </w:pPr>
      <w:rPr>
        <w:rFonts w:ascii="Wingdings" w:hAnsi="Wingdings" w:hint="default"/>
      </w:rPr>
    </w:lvl>
  </w:abstractNum>
  <w:abstractNum w:abstractNumId="5" w15:restartNumberingAfterBreak="0">
    <w:nsid w:val="2F3F30DE"/>
    <w:multiLevelType w:val="hybridMultilevel"/>
    <w:tmpl w:val="89D8BC42"/>
    <w:lvl w:ilvl="0" w:tplc="AD86A0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4266F5"/>
    <w:multiLevelType w:val="multilevel"/>
    <w:tmpl w:val="2AFC6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4E056B52"/>
    <w:multiLevelType w:val="multilevel"/>
    <w:tmpl w:val="E12AB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520" w:hanging="44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1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58B97060"/>
    <w:multiLevelType w:val="hybridMultilevel"/>
    <w:tmpl w:val="B6740E3C"/>
    <w:lvl w:ilvl="0" w:tplc="2C423F26">
      <w:numFmt w:val="bullet"/>
      <w:lvlText w:val="-"/>
      <w:lvlJc w:val="left"/>
      <w:pPr>
        <w:ind w:left="704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45B34EF"/>
    <w:multiLevelType w:val="multilevel"/>
    <w:tmpl w:val="6C101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520" w:hanging="44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5F4E5F"/>
    <w:multiLevelType w:val="multilevel"/>
    <w:tmpl w:val="D8DAE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520" w:hanging="44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22C14"/>
    <w:multiLevelType w:val="multilevel"/>
    <w:tmpl w:val="9438D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bullet"/>
      <w:lvlText w:val="-"/>
      <w:lvlJc w:val="left"/>
      <w:pPr>
        <w:ind w:left="1520" w:hanging="44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18"/>
  </w:num>
  <w:num w:numId="7">
    <w:abstractNumId w:val="15"/>
  </w:num>
  <w:num w:numId="8">
    <w:abstractNumId w:val="14"/>
  </w:num>
  <w:num w:numId="9">
    <w:abstractNumId w:val="19"/>
  </w:num>
  <w:num w:numId="10">
    <w:abstractNumId w:val="6"/>
  </w:num>
  <w:num w:numId="11">
    <w:abstractNumId w:val="1"/>
  </w:num>
  <w:num w:numId="12">
    <w:abstractNumId w:val="5"/>
  </w:num>
  <w:num w:numId="13">
    <w:abstractNumId w:val="7"/>
  </w:num>
  <w:num w:numId="14">
    <w:abstractNumId w:val="4"/>
  </w:num>
  <w:num w:numId="15">
    <w:abstractNumId w:val="3"/>
  </w:num>
  <w:num w:numId="16">
    <w:abstractNumId w:val="16"/>
  </w:num>
  <w:num w:numId="17">
    <w:abstractNumId w:val="9"/>
  </w:num>
  <w:num w:numId="18">
    <w:abstractNumId w:val="2"/>
  </w:num>
  <w:num w:numId="19">
    <w:abstractNumId w:val="17"/>
  </w:num>
  <w:num w:numId="20">
    <w:abstractNumId w:val="20"/>
  </w:num>
  <w:num w:numId="2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IE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9FD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08FB"/>
    <w:rsid w:val="00091A12"/>
    <w:rsid w:val="00091E1E"/>
    <w:rsid w:val="000920C6"/>
    <w:rsid w:val="00092D9D"/>
    <w:rsid w:val="000943F5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D06A5"/>
    <w:rsid w:val="000D13E9"/>
    <w:rsid w:val="000D3474"/>
    <w:rsid w:val="000D34E7"/>
    <w:rsid w:val="000D3704"/>
    <w:rsid w:val="000D397F"/>
    <w:rsid w:val="000D3B3B"/>
    <w:rsid w:val="000D3EB9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1D8A"/>
    <w:rsid w:val="000E1E1D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BF8"/>
    <w:rsid w:val="00171FD6"/>
    <w:rsid w:val="001729E8"/>
    <w:rsid w:val="00173DE4"/>
    <w:rsid w:val="00174272"/>
    <w:rsid w:val="00174B29"/>
    <w:rsid w:val="00174C03"/>
    <w:rsid w:val="00175380"/>
    <w:rsid w:val="001754C4"/>
    <w:rsid w:val="00175A08"/>
    <w:rsid w:val="00175E6D"/>
    <w:rsid w:val="001761FE"/>
    <w:rsid w:val="00176AB9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0CD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C33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1F716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965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95D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269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378F7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3E6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3817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2B36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0C9C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369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2B2E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48"/>
    <w:rsid w:val="00477ED3"/>
    <w:rsid w:val="0048026F"/>
    <w:rsid w:val="0048143B"/>
    <w:rsid w:val="0048153F"/>
    <w:rsid w:val="00482965"/>
    <w:rsid w:val="00482EF1"/>
    <w:rsid w:val="004843BB"/>
    <w:rsid w:val="00485087"/>
    <w:rsid w:val="004860C1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433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898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0F8"/>
    <w:rsid w:val="004E4119"/>
    <w:rsid w:val="004E5458"/>
    <w:rsid w:val="004E67C9"/>
    <w:rsid w:val="004E6D38"/>
    <w:rsid w:val="004E7076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56E8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473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26E9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65F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0F49"/>
    <w:rsid w:val="00661216"/>
    <w:rsid w:val="00661FF3"/>
    <w:rsid w:val="00662007"/>
    <w:rsid w:val="00662994"/>
    <w:rsid w:val="006633DF"/>
    <w:rsid w:val="00666763"/>
    <w:rsid w:val="00666F45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4DFF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27A3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4E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6D8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3EAE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859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19"/>
    <w:rsid w:val="008D6E86"/>
    <w:rsid w:val="008E0503"/>
    <w:rsid w:val="008E093D"/>
    <w:rsid w:val="008E1034"/>
    <w:rsid w:val="008E113E"/>
    <w:rsid w:val="008E153F"/>
    <w:rsid w:val="008E1B99"/>
    <w:rsid w:val="008E2448"/>
    <w:rsid w:val="008E385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79C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2F5"/>
    <w:rsid w:val="009327BB"/>
    <w:rsid w:val="009339AB"/>
    <w:rsid w:val="00935E4C"/>
    <w:rsid w:val="0093663A"/>
    <w:rsid w:val="009366EF"/>
    <w:rsid w:val="009409B3"/>
    <w:rsid w:val="00940CAD"/>
    <w:rsid w:val="009410D2"/>
    <w:rsid w:val="00941AD8"/>
    <w:rsid w:val="0094218C"/>
    <w:rsid w:val="009424C1"/>
    <w:rsid w:val="009427F5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614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76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5F2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5EA5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CD2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36D3"/>
    <w:rsid w:val="00A75A55"/>
    <w:rsid w:val="00A75E8B"/>
    <w:rsid w:val="00A7686D"/>
    <w:rsid w:val="00A76CD7"/>
    <w:rsid w:val="00A77030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EDA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65D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1E98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61C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664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B27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39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7DB"/>
    <w:rsid w:val="00D43689"/>
    <w:rsid w:val="00D43E27"/>
    <w:rsid w:val="00D455B9"/>
    <w:rsid w:val="00D457BC"/>
    <w:rsid w:val="00D46861"/>
    <w:rsid w:val="00D468FD"/>
    <w:rsid w:val="00D46E8B"/>
    <w:rsid w:val="00D51D6A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9E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2D2F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11D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4DD0"/>
    <w:rsid w:val="00F3535D"/>
    <w:rsid w:val="00F3536F"/>
    <w:rsid w:val="00F3549C"/>
    <w:rsid w:val="00F35704"/>
    <w:rsid w:val="00F35D9A"/>
    <w:rsid w:val="00F36CFC"/>
    <w:rsid w:val="00F36F94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1A0FE-8AF4-4D4E-A39A-E99BCF802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OPPO</cp:lastModifiedBy>
  <cp:revision>7</cp:revision>
  <cp:lastPrinted>2014-09-10T09:04:00Z</cp:lastPrinted>
  <dcterms:created xsi:type="dcterms:W3CDTF">2025-03-28T15:47:00Z</dcterms:created>
  <dcterms:modified xsi:type="dcterms:W3CDTF">2025-03-28T16:28:00Z</dcterms:modified>
</cp:coreProperties>
</file>